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center"/>
        <w:rPr>
          <w:rFonts w:ascii="宋体" w:hAnsi="宋体" w:eastAsia="宋体" w:cs="宋体"/>
          <w:kern w:val="0"/>
          <w:sz w:val="24"/>
        </w:rPr>
      </w:pPr>
      <w:r>
        <w:rPr>
          <w:rFonts w:ascii="仿宋" w:hAnsi="仿宋" w:eastAsia="仿宋" w:cs="宋体"/>
          <w:b/>
          <w:bCs/>
          <w:kern w:val="0"/>
          <w:sz w:val="44"/>
          <w:szCs w:val="44"/>
        </w:rPr>
        <w:t>拍卖</w:t>
      </w:r>
      <w:r>
        <w:rPr>
          <w:rFonts w:hint="eastAsia" w:ascii="仿宋" w:hAnsi="仿宋" w:eastAsia="仿宋" w:cs="宋体"/>
          <w:b/>
          <w:bCs/>
          <w:kern w:val="0"/>
          <w:sz w:val="44"/>
          <w:szCs w:val="44"/>
        </w:rPr>
        <w:t>规则及竞买注意事项</w:t>
      </w:r>
    </w:p>
    <w:p>
      <w:pPr>
        <w:widowControl/>
        <w:wordWrap w:val="0"/>
        <w:jc w:val="center"/>
        <w:rPr>
          <w:rFonts w:ascii="宋体" w:hAnsi="宋体" w:eastAsia="宋体" w:cs="宋体"/>
          <w:kern w:val="0"/>
          <w:sz w:val="24"/>
        </w:rPr>
      </w:pPr>
      <w:r>
        <w:rPr>
          <w:rFonts w:hint="eastAsia" w:ascii="宋体" w:hAnsi="宋体" w:eastAsia="宋体" w:cs="宋体"/>
          <w:b/>
          <w:bCs/>
          <w:kern w:val="0"/>
          <w:sz w:val="10"/>
          <w:szCs w:val="10"/>
        </w:rPr>
        <w:t> </w:t>
      </w:r>
    </w:p>
    <w:p>
      <w:pPr>
        <w:widowControl/>
        <w:wordWrap w:val="0"/>
        <w:rPr>
          <w:rFonts w:ascii="宋体" w:hAnsi="宋体" w:eastAsia="宋体" w:cs="宋体"/>
          <w:kern w:val="0"/>
          <w:sz w:val="24"/>
        </w:rPr>
      </w:pPr>
      <w:r>
        <w:rPr>
          <w:rFonts w:hint="eastAsia" w:ascii="仿宋" w:hAnsi="仿宋" w:eastAsia="仿宋" w:cs="宋体"/>
          <w:b/>
          <w:bCs/>
          <w:color w:val="FF0000"/>
          <w:kern w:val="0"/>
          <w:sz w:val="44"/>
          <w:szCs w:val="44"/>
          <w:u w:val="single"/>
        </w:rPr>
        <w:t>重要声明：我公司建议凡未经实地查看</w:t>
      </w:r>
      <w:r>
        <w:rPr>
          <w:rFonts w:ascii="仿宋" w:hAnsi="仿宋" w:eastAsia="仿宋" w:cs="宋体"/>
          <w:b/>
          <w:bCs/>
          <w:color w:val="FF0000"/>
          <w:kern w:val="0"/>
          <w:sz w:val="44"/>
          <w:szCs w:val="44"/>
          <w:u w:val="single"/>
        </w:rPr>
        <w:t>拍卖</w:t>
      </w:r>
      <w:r>
        <w:rPr>
          <w:rFonts w:hint="eastAsia" w:ascii="仿宋" w:hAnsi="仿宋" w:eastAsia="仿宋" w:cs="宋体"/>
          <w:b/>
          <w:bCs/>
          <w:color w:val="FF0000"/>
          <w:kern w:val="0"/>
          <w:sz w:val="44"/>
          <w:szCs w:val="44"/>
          <w:u w:val="single"/>
        </w:rPr>
        <w:t>标的和未详细了解</w:t>
      </w:r>
      <w:r>
        <w:rPr>
          <w:rFonts w:ascii="仿宋" w:hAnsi="仿宋" w:eastAsia="仿宋" w:cs="宋体"/>
          <w:b/>
          <w:bCs/>
          <w:color w:val="FF0000"/>
          <w:kern w:val="0"/>
          <w:sz w:val="44"/>
          <w:szCs w:val="44"/>
          <w:u w:val="single"/>
        </w:rPr>
        <w:t>拍卖</w:t>
      </w:r>
      <w:r>
        <w:rPr>
          <w:rFonts w:hint="eastAsia" w:ascii="仿宋" w:hAnsi="仿宋" w:eastAsia="仿宋" w:cs="宋体"/>
          <w:b/>
          <w:bCs/>
          <w:color w:val="FF0000"/>
          <w:kern w:val="0"/>
          <w:sz w:val="44"/>
          <w:szCs w:val="44"/>
          <w:u w:val="single"/>
        </w:rPr>
        <w:t>标的相关情况的竞买人，请不要参与竞买，</w:t>
      </w:r>
      <w:r>
        <w:rPr>
          <w:rFonts w:hint="eastAsia" w:ascii="仿宋" w:hAnsi="仿宋" w:eastAsia="仿宋" w:cs="宋体"/>
          <w:b/>
          <w:bCs/>
          <w:color w:val="FF0000"/>
          <w:kern w:val="0"/>
          <w:sz w:val="32"/>
          <w:szCs w:val="32"/>
        </w:rPr>
        <w:t>拍卖人和委托人、房屋权属单位对标的不承担瑕疵担保责任。租赁房产存在的瑕疵情况，要求竞买人自行查验和确认，一经成交，不能撤回。</w:t>
      </w:r>
      <w:r>
        <w:rPr>
          <w:rFonts w:ascii="仿宋" w:hAnsi="仿宋" w:eastAsia="仿宋" w:cs="宋体"/>
          <w:b/>
          <w:bCs/>
          <w:color w:val="FF0000"/>
          <w:kern w:val="0"/>
          <w:sz w:val="32"/>
          <w:szCs w:val="32"/>
        </w:rPr>
        <w:t>拍卖</w:t>
      </w:r>
      <w:r>
        <w:rPr>
          <w:rFonts w:hint="eastAsia" w:ascii="仿宋" w:hAnsi="仿宋" w:eastAsia="仿宋" w:cs="宋体"/>
          <w:b/>
          <w:bCs/>
          <w:color w:val="FF0000"/>
          <w:kern w:val="0"/>
          <w:sz w:val="32"/>
          <w:szCs w:val="32"/>
        </w:rPr>
        <w:t>成交后，</w:t>
      </w:r>
      <w:r>
        <w:rPr>
          <w:rFonts w:ascii="仿宋" w:hAnsi="仿宋" w:eastAsia="仿宋" w:cs="宋体"/>
          <w:b/>
          <w:bCs/>
          <w:color w:val="FF0000"/>
          <w:kern w:val="0"/>
          <w:sz w:val="32"/>
          <w:szCs w:val="32"/>
        </w:rPr>
        <w:t>买受人</w:t>
      </w:r>
      <w:r>
        <w:rPr>
          <w:rFonts w:hint="eastAsia" w:ascii="仿宋" w:hAnsi="仿宋" w:eastAsia="仿宋" w:cs="宋体"/>
          <w:b/>
          <w:bCs/>
          <w:color w:val="FF0000"/>
          <w:kern w:val="0"/>
          <w:sz w:val="32"/>
          <w:szCs w:val="32"/>
        </w:rPr>
        <w:t>以任何理由违约的，交纳的保证金不予退还，本公司将依法对标的物再行处置，违约后重新处置的，原买受人不得参加竞买。</w:t>
      </w:r>
    </w:p>
    <w:p>
      <w:pPr>
        <w:widowControl/>
        <w:wordWrap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第一条　为了维护拍卖活动各方当事人的利益，确保</w:t>
      </w:r>
      <w:r>
        <w:rPr>
          <w:rFonts w:ascii="仿宋" w:hAnsi="仿宋" w:eastAsia="仿宋" w:cs="宋体"/>
          <w:kern w:val="0"/>
          <w:sz w:val="32"/>
          <w:szCs w:val="32"/>
        </w:rPr>
        <w:t>拍卖</w:t>
      </w:r>
      <w:r>
        <w:rPr>
          <w:rFonts w:hint="eastAsia" w:ascii="仿宋" w:hAnsi="仿宋" w:eastAsia="仿宋" w:cs="宋体"/>
          <w:kern w:val="0"/>
          <w:sz w:val="32"/>
          <w:szCs w:val="32"/>
        </w:rPr>
        <w:t>活动在"公开、公平、公正、诚实信用"的原则上有效进行，现依据《中华人民共和国拍卖法》和相关法律、法规，特制定本《拍卖规则及竞买注意事项》。</w:t>
      </w:r>
    </w:p>
    <w:p>
      <w:pPr>
        <w:widowControl/>
        <w:wordWrap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第二条　竞价人资格条件：讲求诚信、遵纪守法，无失信记录和违法犯罪记录的中华人民共和国境内注册的企事业法人和自然人或团体组织。</w:t>
      </w:r>
    </w:p>
    <w:p>
      <w:pPr>
        <w:widowControl/>
        <w:wordWrap w:val="0"/>
        <w:ind w:firstLine="640" w:firstLineChars="200"/>
        <w:rPr>
          <w:rFonts w:ascii="宋体" w:hAnsi="宋体" w:eastAsia="宋体" w:cs="宋体"/>
          <w:kern w:val="0"/>
          <w:sz w:val="24"/>
        </w:rPr>
      </w:pPr>
      <w:r>
        <w:rPr>
          <w:rFonts w:hint="eastAsia" w:ascii="仿宋" w:hAnsi="仿宋" w:eastAsia="仿宋" w:cs="宋体"/>
          <w:kern w:val="0"/>
          <w:sz w:val="32"/>
          <w:szCs w:val="32"/>
        </w:rPr>
        <w:t>第三条　竞买人应在拍卖前认真阅读并遵守《拍卖规则及竞买注意事项》。拍卖标的以现状为准，拍卖标的瑕疵情况，尤其是拍卖人已公示的已知瑕疵声明和尚未发现的隐形瑕疵均由竞买人自行查验，委托人、拍卖人不承担瑕疵担保责任。</w:t>
      </w:r>
    </w:p>
    <w:p>
      <w:pPr>
        <w:widowControl/>
        <w:wordWrap w:val="0"/>
        <w:ind w:firstLine="640" w:firstLineChars="200"/>
        <w:rPr>
          <w:rFonts w:ascii="宋体" w:hAnsi="宋体" w:eastAsia="宋体" w:cs="宋体"/>
          <w:kern w:val="0"/>
          <w:sz w:val="24"/>
        </w:rPr>
      </w:pPr>
      <w:r>
        <w:rPr>
          <w:rFonts w:hint="eastAsia" w:ascii="仿宋" w:hAnsi="仿宋" w:eastAsia="仿宋" w:cs="宋体"/>
          <w:kern w:val="0"/>
          <w:sz w:val="32"/>
          <w:szCs w:val="32"/>
        </w:rPr>
        <w:t>第四条　竞买人一旦出价参拍，则表明竞买人已完全了解本次拍卖标的现状及手续瑕疵（包括潜在瑕疵）和</w:t>
      </w:r>
      <w:r>
        <w:rPr>
          <w:rFonts w:ascii="仿宋" w:hAnsi="仿宋" w:eastAsia="仿宋" w:cs="宋体"/>
          <w:kern w:val="0"/>
          <w:sz w:val="32"/>
          <w:szCs w:val="32"/>
        </w:rPr>
        <w:t>拍卖</w:t>
      </w:r>
      <w:r>
        <w:rPr>
          <w:rFonts w:hint="eastAsia" w:ascii="仿宋" w:hAnsi="仿宋" w:eastAsia="仿宋" w:cs="宋体"/>
          <w:kern w:val="0"/>
          <w:sz w:val="32"/>
          <w:szCs w:val="32"/>
        </w:rPr>
        <w:t>活动的全部信息，并为自己的竞买行为承担一切法律责任。</w:t>
      </w:r>
    </w:p>
    <w:p>
      <w:pPr>
        <w:widowControl/>
        <w:wordWrap w:val="0"/>
        <w:ind w:firstLine="640" w:firstLineChars="200"/>
        <w:rPr>
          <w:rFonts w:ascii="宋体" w:hAnsi="宋体" w:eastAsia="宋体" w:cs="宋体"/>
          <w:kern w:val="0"/>
          <w:sz w:val="24"/>
        </w:rPr>
      </w:pPr>
      <w:r>
        <w:rPr>
          <w:rFonts w:hint="eastAsia" w:ascii="仿宋" w:hAnsi="仿宋" w:eastAsia="仿宋" w:cs="宋体"/>
          <w:kern w:val="0"/>
          <w:sz w:val="32"/>
          <w:szCs w:val="32"/>
        </w:rPr>
        <w:t>第五条</w:t>
      </w:r>
      <w:r>
        <w:rPr>
          <w:rFonts w:hint="eastAsia" w:ascii="宋体" w:hAnsi="宋体" w:eastAsia="宋体" w:cs="宋体"/>
          <w:kern w:val="0"/>
          <w:sz w:val="32"/>
          <w:szCs w:val="32"/>
        </w:rPr>
        <w:t> </w:t>
      </w:r>
      <w:r>
        <w:rPr>
          <w:rFonts w:hint="eastAsia" w:ascii="仿宋" w:hAnsi="仿宋" w:eastAsia="仿宋" w:cs="宋体"/>
          <w:kern w:val="0"/>
          <w:sz w:val="32"/>
          <w:szCs w:val="32"/>
        </w:rPr>
        <w:t>竞买人须在2024年1月18日8时前自行在网络拍卖平台办理注册参拍手续，并按规定交纳竞买保证金</w:t>
      </w:r>
      <w:r>
        <w:rPr>
          <w:rFonts w:hint="eastAsia" w:ascii="仿宋" w:hAnsi="仿宋" w:eastAsia="仿宋" w:cs="宋体"/>
          <w:b/>
          <w:bCs/>
          <w:color w:val="0000FF"/>
          <w:kern w:val="0"/>
          <w:sz w:val="32"/>
          <w:szCs w:val="32"/>
        </w:rPr>
        <w:t>5万元人民币，</w:t>
      </w:r>
      <w:r>
        <w:rPr>
          <w:rFonts w:hint="eastAsia" w:ascii="仿宋" w:hAnsi="仿宋" w:eastAsia="仿宋" w:cs="宋体"/>
          <w:kern w:val="0"/>
          <w:sz w:val="32"/>
          <w:szCs w:val="32"/>
        </w:rPr>
        <w:t>待本公司审核通过后方可参与竞拍。</w:t>
      </w:r>
    </w:p>
    <w:p>
      <w:pPr>
        <w:widowControl/>
        <w:wordWrap w:val="0"/>
        <w:ind w:firstLine="640" w:firstLineChars="200"/>
        <w:rPr>
          <w:rFonts w:ascii="宋体" w:hAnsi="宋体" w:eastAsia="宋体" w:cs="宋体"/>
          <w:kern w:val="0"/>
          <w:sz w:val="24"/>
        </w:rPr>
      </w:pPr>
      <w:r>
        <w:rPr>
          <w:rFonts w:hint="eastAsia" w:ascii="仿宋" w:hAnsi="仿宋" w:eastAsia="仿宋" w:cs="宋体"/>
          <w:kern w:val="0"/>
          <w:sz w:val="32"/>
          <w:szCs w:val="32"/>
        </w:rPr>
        <w:t>第六条拍卖成交后，买受人须依照《中华人民共和国拍卖法》有关规定向拍卖人缴纳佣金等。</w:t>
      </w:r>
    </w:p>
    <w:p>
      <w:pPr>
        <w:widowControl/>
        <w:wordWrap w:val="0"/>
        <w:ind w:firstLine="640" w:firstLineChars="200"/>
        <w:rPr>
          <w:rFonts w:ascii="宋体" w:hAnsi="宋体" w:eastAsia="宋体" w:cs="宋体"/>
          <w:kern w:val="0"/>
          <w:sz w:val="24"/>
        </w:rPr>
      </w:pPr>
      <w:r>
        <w:rPr>
          <w:rFonts w:hint="eastAsia" w:ascii="仿宋" w:hAnsi="仿宋" w:eastAsia="仿宋" w:cs="宋体"/>
          <w:kern w:val="0"/>
          <w:sz w:val="32"/>
          <w:szCs w:val="32"/>
        </w:rPr>
        <w:t>第七条</w:t>
      </w:r>
      <w:r>
        <w:rPr>
          <w:rFonts w:hint="eastAsia" w:ascii="宋体" w:hAnsi="宋体" w:eastAsia="宋体" w:cs="宋体"/>
          <w:kern w:val="0"/>
          <w:sz w:val="32"/>
          <w:szCs w:val="32"/>
        </w:rPr>
        <w:t> </w:t>
      </w:r>
      <w:r>
        <w:rPr>
          <w:rFonts w:hint="eastAsia" w:ascii="仿宋" w:hAnsi="仿宋" w:eastAsia="仿宋" w:cs="宋体"/>
          <w:kern w:val="0"/>
          <w:sz w:val="32"/>
          <w:szCs w:val="32"/>
        </w:rPr>
        <w:t>本次拍卖方式为有底价增价式拍卖，竞价幅度及拍卖标的有关情况均以网络拍卖平台公示为准。</w:t>
      </w:r>
    </w:p>
    <w:p>
      <w:pPr>
        <w:widowControl/>
        <w:wordWrap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第八条</w:t>
      </w:r>
      <w:r>
        <w:rPr>
          <w:rFonts w:hint="eastAsia" w:ascii="宋体" w:hAnsi="宋体" w:eastAsia="宋体" w:cs="宋体"/>
          <w:kern w:val="0"/>
          <w:sz w:val="32"/>
          <w:szCs w:val="32"/>
        </w:rPr>
        <w:t> </w:t>
      </w:r>
      <w:r>
        <w:rPr>
          <w:rFonts w:hint="eastAsia" w:ascii="仿宋" w:hAnsi="仿宋" w:eastAsia="仿宋" w:cs="宋体"/>
          <w:kern w:val="0"/>
          <w:sz w:val="32"/>
          <w:szCs w:val="32"/>
        </w:rPr>
        <w:t>拍卖成交后，买受人须在</w:t>
      </w:r>
      <w:r>
        <w:rPr>
          <w:rFonts w:hint="eastAsia" w:ascii="仿宋" w:hAnsi="仿宋" w:eastAsia="仿宋" w:cs="宋体"/>
          <w:b/>
          <w:bCs/>
          <w:color w:val="0000FF"/>
          <w:kern w:val="0"/>
          <w:sz w:val="32"/>
          <w:szCs w:val="32"/>
        </w:rPr>
        <w:t>2024年1月22日16时</w:t>
      </w:r>
      <w:r>
        <w:rPr>
          <w:rFonts w:hint="eastAsia" w:ascii="仿宋" w:hAnsi="仿宋" w:eastAsia="仿宋" w:cs="宋体"/>
          <w:kern w:val="0"/>
          <w:sz w:val="32"/>
          <w:szCs w:val="32"/>
        </w:rPr>
        <w:t>前向委托人指定账户付清全部成交价款、拍卖佣金。</w:t>
      </w:r>
    </w:p>
    <w:p>
      <w:pPr>
        <w:widowControl/>
        <w:wordWrap w:val="0"/>
        <w:ind w:firstLine="640" w:firstLineChars="200"/>
        <w:rPr>
          <w:rFonts w:ascii="宋体" w:hAnsi="宋体" w:eastAsia="宋体" w:cs="宋体"/>
          <w:kern w:val="0"/>
          <w:sz w:val="24"/>
        </w:rPr>
      </w:pPr>
      <w:r>
        <w:rPr>
          <w:rFonts w:hint="eastAsia" w:ascii="仿宋" w:hAnsi="仿宋" w:eastAsia="仿宋" w:cs="宋体"/>
          <w:kern w:val="0"/>
          <w:sz w:val="32"/>
          <w:szCs w:val="32"/>
        </w:rPr>
        <w:t>第九条</w:t>
      </w:r>
      <w:r>
        <w:rPr>
          <w:rFonts w:hint="eastAsia" w:ascii="宋体" w:hAnsi="宋体" w:eastAsia="宋体" w:cs="宋体"/>
          <w:kern w:val="0"/>
          <w:sz w:val="32"/>
          <w:szCs w:val="32"/>
        </w:rPr>
        <w:t> </w:t>
      </w:r>
      <w:r>
        <w:rPr>
          <w:rFonts w:hint="eastAsia" w:ascii="仿宋" w:hAnsi="仿宋" w:eastAsia="仿宋" w:cs="宋体"/>
          <w:kern w:val="0"/>
          <w:sz w:val="32"/>
          <w:szCs w:val="32"/>
        </w:rPr>
        <w:t>买受人按约定交付全部成交价款和佣金后，拍卖人协助委托人与买受人办理拍卖标的的交接手续。如买受人未按上述约定交付全部成交价款和佣金，买受人的竞买保证金自动转为违约金不予退还。</w:t>
      </w:r>
    </w:p>
    <w:p>
      <w:pPr>
        <w:widowControl/>
        <w:wordWrap w:val="0"/>
        <w:ind w:firstLine="640" w:firstLineChars="200"/>
        <w:rPr>
          <w:rFonts w:ascii="宋体" w:hAnsi="宋体" w:eastAsia="宋体" w:cs="宋体"/>
          <w:kern w:val="0"/>
          <w:sz w:val="24"/>
        </w:rPr>
      </w:pPr>
      <w:r>
        <w:rPr>
          <w:rFonts w:hint="eastAsia" w:ascii="仿宋" w:hAnsi="仿宋" w:eastAsia="仿宋" w:cs="宋体"/>
          <w:kern w:val="0"/>
          <w:sz w:val="32"/>
          <w:szCs w:val="32"/>
        </w:rPr>
        <w:t>第十条　竞买人必须遵守拍卖条款内容及相关规定，不得阻挠其他竞买人叫价竞价，不得阻碍拍活动的正常进行，更不能有恶意串通等违法行为，一经发现，将取消其竞买资格，并追究法律责任。</w:t>
      </w:r>
    </w:p>
    <w:p>
      <w:pPr>
        <w:widowControl/>
        <w:wordWrap w:val="0"/>
        <w:ind w:firstLine="640" w:firstLineChars="200"/>
        <w:rPr>
          <w:rFonts w:ascii="宋体" w:hAnsi="宋体" w:eastAsia="仿宋" w:cs="宋体"/>
          <w:kern w:val="0"/>
          <w:sz w:val="24"/>
        </w:rPr>
      </w:pPr>
      <w:r>
        <w:rPr>
          <w:rFonts w:hint="eastAsia" w:ascii="仿宋" w:hAnsi="仿宋" w:eastAsia="仿宋" w:cs="宋体"/>
          <w:kern w:val="0"/>
          <w:sz w:val="32"/>
          <w:szCs w:val="32"/>
        </w:rPr>
        <w:t>第十一条</w:t>
      </w:r>
      <w:r>
        <w:rPr>
          <w:rFonts w:hint="eastAsia" w:ascii="宋体" w:hAnsi="宋体" w:eastAsia="宋体" w:cs="宋体"/>
          <w:kern w:val="0"/>
          <w:sz w:val="32"/>
          <w:szCs w:val="32"/>
        </w:rPr>
        <w:t> </w:t>
      </w:r>
      <w:r>
        <w:rPr>
          <w:rFonts w:hint="eastAsia" w:ascii="仿宋" w:hAnsi="仿宋" w:eastAsia="仿宋" w:cs="宋体"/>
          <w:kern w:val="0"/>
          <w:sz w:val="32"/>
          <w:szCs w:val="32"/>
        </w:rPr>
        <w:t>特别提示：</w:t>
      </w:r>
    </w:p>
    <w:p>
      <w:pPr>
        <w:pStyle w:val="2"/>
        <w:numPr>
          <w:ilvl w:val="255"/>
          <w:numId w:val="0"/>
        </w:numPr>
        <w:tabs>
          <w:tab w:val="left" w:pos="0"/>
        </w:tabs>
        <w:ind w:firstLine="643" w:firstLineChars="200"/>
        <w:rPr>
          <w:rFonts w:ascii="仿宋_GB2312" w:hAnsi="宋体" w:eastAsia="仿宋_GB2312" w:cs="宋体"/>
          <w:sz w:val="32"/>
          <w:szCs w:val="32"/>
        </w:rPr>
      </w:pPr>
      <w:r>
        <w:rPr>
          <w:rFonts w:hint="eastAsia" w:ascii="仿宋" w:hAnsi="仿宋" w:eastAsia="仿宋" w:cs="宋体"/>
          <w:b/>
          <w:bCs/>
          <w:color w:val="4BACC6"/>
          <w:kern w:val="0"/>
          <w:sz w:val="32"/>
          <w:szCs w:val="32"/>
        </w:rPr>
        <w:t>1、本次竞价是经法定公告期和展示期后举行的，已就本次处置标的物已知及可能存在的瑕疵作了客观、详尽的说明。辽宁建投拍卖有限公司对本次处置标的物所作的说明、图片、文字等内容，仅供竞买人参考，不构成对标的物的任何担保，以拍卖标的的实际（含手续）现状为准。所以请竞买人在竞价前务必仔细审查标的物，调查是否存在瑕疵，认真研究查看所竞买标的物的实际情况，并请亲临展示现场，实地看样，未看样的竞买人视为对本标的实物现状的确认，慎重决定竞买行为，竞买人一旦作出竞买决定，即表明已完全了解，并接受标的物的现状和一切已知及未知的瑕疵。</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竞买申请人应对注册资料的真实性、完整性、合法性和有效性负责，因竞买人使用的计算机遭遇网络堵塞、网络入侵及其软硬件出现故障、停电、计算机时间与竞价系统服务器时间不一致而导致未按时参与竞价或者遗忘、泄露相关密码、未及时关注产权交易机构发布的竞买活动相关信息和通知等原因，不能正常登录网上交易系统进行申请、报价、竞价的，后果由竞买人自行承担。</w:t>
      </w:r>
    </w:p>
    <w:p>
      <w:pPr>
        <w:ind w:firstLine="640" w:firstLineChars="200"/>
        <w:rPr>
          <w:rFonts w:ascii="仿宋" w:hAnsi="仿宋" w:eastAsia="仿宋" w:cs="宋体"/>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0"/>
          <w:szCs w:val="30"/>
        </w:rPr>
        <w:t>租赁房产须用于</w:t>
      </w:r>
      <w:r>
        <w:rPr>
          <w:rFonts w:hint="eastAsia" w:ascii="仿宋" w:hAnsi="仿宋" w:eastAsia="仿宋" w:cs="仿宋"/>
          <w:sz w:val="30"/>
          <w:szCs w:val="30"/>
        </w:rPr>
        <w:t>经营</w:t>
      </w:r>
      <w:r>
        <w:rPr>
          <w:rFonts w:hint="eastAsia" w:ascii="仿宋" w:hAnsi="仿宋" w:eastAsia="仿宋" w:cs="仿宋"/>
          <w:kern w:val="0"/>
          <w:sz w:val="30"/>
          <w:szCs w:val="30"/>
        </w:rPr>
        <w:t>水果店、健身房、洗衣店、连锁品牌饮品店、连锁品牌便利店和连锁品牌杂货店，项目可兼营</w:t>
      </w:r>
      <w:r>
        <w:rPr>
          <w:rFonts w:hint="eastAsia" w:ascii="仿宋" w:hAnsi="仿宋" w:eastAsia="仿宋" w:cs="仿宋"/>
          <w:sz w:val="30"/>
          <w:szCs w:val="30"/>
        </w:rPr>
        <w:t>（经营项</w:t>
      </w:r>
      <w:r>
        <w:rPr>
          <w:rFonts w:hint="eastAsia" w:ascii="仿宋" w:hAnsi="仿宋" w:eastAsia="仿宋" w:cs="仿宋"/>
          <w:kern w:val="0"/>
          <w:sz w:val="30"/>
          <w:szCs w:val="30"/>
        </w:rPr>
        <w:t>目资质认定权归委托人所有）。</w:t>
      </w:r>
      <w:r>
        <w:rPr>
          <w:rFonts w:hint="eastAsia" w:ascii="仿宋" w:hAnsi="仿宋" w:eastAsia="仿宋" w:cs="宋体"/>
          <w:kern w:val="0"/>
          <w:sz w:val="32"/>
          <w:szCs w:val="32"/>
        </w:rPr>
        <w:t>租赁房产现为闲置状态，竞买人须自行了解并确认房屋租赁现状，一旦竞买成功，不能撤回，否则将承担一切法律和赔偿责任（包括给委托人和拍卖人造成的全部经济损失）。</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4、本次拍卖房产租赁权现有手续都是由委托人提供，拍卖成交后，买受人需要和委托人共同签署《房产租赁合同》。合同签订后，买受人须按照成交价的10%向委托人缴纳履约保证金，若买受人在合同履行期间出现违约情况，委托人有权根据实际情况扣除履约保证金，用于充抵违约金或赔偿金等。合同期满，经委托人房屋验收合格且买受人无任何费用拖欠问题，履约保证金无息退还。</w:t>
      </w:r>
    </w:p>
    <w:p>
      <w:pPr>
        <w:pStyle w:val="2"/>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5、买受人须自行了解并承担租赁期间水、电等费用，采暖费由委托人承担。在租期内，买受人对所承租房屋（包括外墙、悬挂物、搁置物破损、脱落）及所属设备、设施承担管理义务，并承担维修费用。房屋给排水、供暖、供电、消防层面及其他设备设施影响经营或造成买受人或第三方损失均由买受人负责，委托人、拍卖人不承担法律责任及费用。</w:t>
      </w:r>
    </w:p>
    <w:p>
      <w:pPr>
        <w:pStyle w:val="2"/>
        <w:ind w:left="0" w:firstLine="640" w:firstLineChars="200"/>
        <w:rPr>
          <w:rFonts w:ascii="仿宋" w:hAnsi="仿宋" w:eastAsia="仿宋" w:cs="仿宋"/>
          <w:sz w:val="32"/>
          <w:szCs w:val="32"/>
        </w:rPr>
      </w:pPr>
      <w:r>
        <w:rPr>
          <w:rFonts w:hint="eastAsia" w:ascii="仿宋" w:hAnsi="仿宋" w:eastAsia="仿宋" w:cs="仿宋"/>
          <w:sz w:val="32"/>
          <w:szCs w:val="32"/>
        </w:rPr>
        <w:t>6、委托人与买受人签订三年租期合同，租金按照委托人要求支付，起租日期由委托人确定，租赁房产公告面积是由委托人提供手续复印件确定的，如有与实际面积存在误差之处，委托人、拍卖人不承担面积不符的赔偿责任和费用，同时不影响本次拍卖成交结果。</w:t>
      </w:r>
    </w:p>
    <w:p>
      <w:pPr>
        <w:pStyle w:val="2"/>
        <w:widowControl/>
        <w:wordWrap w:val="0"/>
        <w:ind w:left="0" w:firstLine="640" w:firstLineChars="200"/>
        <w:rPr>
          <w:rFonts w:ascii="仿宋" w:hAnsi="仿宋" w:eastAsia="仿宋" w:cs="仿宋"/>
          <w:kern w:val="0"/>
          <w:sz w:val="24"/>
        </w:rPr>
      </w:pPr>
      <w:r>
        <w:rPr>
          <w:rFonts w:hint="eastAsia" w:ascii="仿宋" w:hAnsi="仿宋" w:eastAsia="仿宋" w:cs="仿宋"/>
          <w:sz w:val="32"/>
          <w:szCs w:val="32"/>
        </w:rPr>
        <w:t>7、买受人需遵守相关条款并按照委托人要求双方共同签订相关协</w:t>
      </w:r>
      <w:r>
        <w:rPr>
          <w:rFonts w:hint="eastAsia" w:ascii="仿宋" w:hAnsi="仿宋" w:eastAsia="仿宋" w:cs="仿宋"/>
          <w:sz w:val="28"/>
          <w:szCs w:val="28"/>
        </w:rPr>
        <w:t>议。</w:t>
      </w:r>
    </w:p>
    <w:p>
      <w:pPr>
        <w:widowControl/>
        <w:wordWrap w:val="0"/>
        <w:ind w:firstLine="640" w:firstLineChars="200"/>
        <w:rPr>
          <w:rFonts w:ascii="仿宋" w:hAnsi="仿宋" w:eastAsia="仿宋" w:cs="仿宋"/>
          <w:kern w:val="0"/>
          <w:sz w:val="24"/>
        </w:rPr>
      </w:pPr>
      <w:r>
        <w:rPr>
          <w:rFonts w:hint="eastAsia" w:ascii="仿宋" w:hAnsi="仿宋" w:eastAsia="仿宋" w:cs="仿宋"/>
          <w:kern w:val="0"/>
          <w:sz w:val="32"/>
          <w:szCs w:val="32"/>
        </w:rPr>
        <w:t>8、根据《中华人民共和国拍卖法》的有关规定，本次拍卖的标的委托人有权在拍卖会前撤拍或暂缓拍卖。本场拍卖会《拍卖规则及竞买注意事项》中条款如有变更，以拍卖平台公布为准，并具有同等法律效力。</w:t>
      </w:r>
    </w:p>
    <w:p>
      <w:pPr>
        <w:widowControl/>
        <w:wordWrap w:val="0"/>
        <w:ind w:firstLine="640" w:firstLineChars="200"/>
        <w:rPr>
          <w:rFonts w:ascii="宋体" w:hAnsi="宋体" w:eastAsia="宋体" w:cs="宋体"/>
          <w:kern w:val="0"/>
          <w:sz w:val="24"/>
        </w:rPr>
      </w:pPr>
      <w:r>
        <w:rPr>
          <w:rFonts w:hint="eastAsia" w:ascii="仿宋" w:hAnsi="仿宋" w:eastAsia="仿宋" w:cs="仿宋"/>
          <w:kern w:val="0"/>
          <w:sz w:val="32"/>
          <w:szCs w:val="32"/>
        </w:rPr>
        <w:t>9、</w:t>
      </w:r>
      <w:r>
        <w:rPr>
          <w:rFonts w:hint="eastAsia" w:ascii="仿宋" w:hAnsi="仿宋" w:eastAsia="仿宋" w:cs="宋体"/>
          <w:kern w:val="0"/>
          <w:sz w:val="32"/>
          <w:szCs w:val="32"/>
        </w:rPr>
        <w:t>本</w:t>
      </w:r>
      <w:r>
        <w:rPr>
          <w:rFonts w:hint="eastAsia" w:ascii="仿宋" w:hAnsi="仿宋" w:eastAsia="仿宋" w:cs="仿宋"/>
          <w:kern w:val="0"/>
          <w:sz w:val="32"/>
          <w:szCs w:val="32"/>
        </w:rPr>
        <w:t>《拍卖规则及竞买注意事项》中</w:t>
      </w:r>
      <w:r>
        <w:rPr>
          <w:rFonts w:hint="eastAsia" w:ascii="仿宋" w:hAnsi="仿宋" w:eastAsia="仿宋" w:cs="宋体"/>
          <w:kern w:val="0"/>
          <w:sz w:val="32"/>
          <w:szCs w:val="32"/>
        </w:rPr>
        <w:t>未尽事宜，请向本公司咨询。咨询电话：024-86843058、13019399498</w:t>
      </w:r>
    </w:p>
    <w:p>
      <w:pPr>
        <w:widowControl/>
        <w:wordWrap w:val="0"/>
        <w:ind w:firstLine="640" w:firstLineChars="200"/>
        <w:rPr>
          <w:rFonts w:ascii="宋体" w:hAnsi="宋体" w:eastAsia="宋体" w:cs="宋体"/>
          <w:kern w:val="0"/>
          <w:sz w:val="24"/>
        </w:rPr>
      </w:pPr>
      <w:r>
        <w:rPr>
          <w:rFonts w:hint="eastAsia" w:ascii="宋体" w:hAnsi="宋体" w:eastAsia="宋体" w:cs="宋体"/>
          <w:kern w:val="0"/>
          <w:sz w:val="32"/>
          <w:szCs w:val="32"/>
        </w:rPr>
        <w:t> </w:t>
      </w:r>
    </w:p>
    <w:p>
      <w:pPr>
        <w:widowControl/>
        <w:wordWrap w:val="0"/>
        <w:ind w:firstLine="643" w:firstLineChars="200"/>
        <w:rPr>
          <w:rFonts w:ascii="仿宋" w:hAnsi="仿宋" w:eastAsia="仿宋" w:cs="宋体"/>
          <w:b/>
          <w:bCs/>
          <w:kern w:val="0"/>
          <w:sz w:val="32"/>
          <w:szCs w:val="32"/>
        </w:rPr>
      </w:pPr>
      <w:r>
        <w:rPr>
          <w:rFonts w:hint="eastAsia" w:ascii="仿宋" w:hAnsi="仿宋" w:eastAsia="仿宋" w:cs="宋体"/>
          <w:b/>
          <w:bCs/>
          <w:kern w:val="0"/>
          <w:sz w:val="32"/>
          <w:szCs w:val="32"/>
        </w:rPr>
        <w:t>竞买人须认真阅读《拍卖规则及竞买注意事项》共十一条，一经参与竞买，即视为认可上述内容并承诺遵守相关规定；如有争议，双方协商解决，协商不成，可依法向拍卖人所在地人民法院提起诉讼。</w:t>
      </w:r>
    </w:p>
    <w:p>
      <w:pPr>
        <w:widowControl/>
        <w:wordWrap w:val="0"/>
        <w:ind w:firstLine="640" w:firstLineChars="200"/>
        <w:rPr>
          <w:rFonts w:ascii="仿宋" w:hAnsi="仿宋" w:eastAsia="仿宋" w:cs="宋体"/>
          <w:kern w:val="0"/>
          <w:sz w:val="32"/>
          <w:szCs w:val="32"/>
        </w:rPr>
      </w:pPr>
    </w:p>
    <w:p>
      <w:pPr>
        <w:widowControl/>
        <w:wordWrap w:val="0"/>
        <w:ind w:firstLine="640" w:firstLineChars="200"/>
        <w:rPr>
          <w:rFonts w:ascii="仿宋" w:hAnsi="仿宋" w:eastAsia="仿宋" w:cs="宋体"/>
          <w:kern w:val="0"/>
          <w:sz w:val="32"/>
          <w:szCs w:val="32"/>
        </w:rPr>
      </w:pPr>
    </w:p>
    <w:p>
      <w:pPr>
        <w:widowControl/>
        <w:wordWrap w:val="0"/>
        <w:ind w:firstLine="640" w:firstLineChars="200"/>
        <w:rPr>
          <w:rFonts w:ascii="仿宋" w:hAnsi="仿宋" w:eastAsia="仿宋" w:cs="宋体"/>
          <w:kern w:val="0"/>
          <w:sz w:val="32"/>
          <w:szCs w:val="32"/>
        </w:rPr>
      </w:pPr>
    </w:p>
    <w:p>
      <w:pPr>
        <w:widowControl/>
        <w:wordWrap w:val="0"/>
        <w:ind w:firstLine="640" w:firstLineChars="200"/>
        <w:jc w:val="right"/>
        <w:rPr>
          <w:rFonts w:ascii="仿宋" w:hAnsi="仿宋" w:eastAsia="仿宋" w:cs="宋体"/>
          <w:kern w:val="0"/>
          <w:sz w:val="32"/>
          <w:szCs w:val="32"/>
        </w:rPr>
      </w:pPr>
      <w:bookmarkStart w:id="0" w:name="_GoBack"/>
      <w:r>
        <w:rPr>
          <w:rFonts w:hint="eastAsia" w:ascii="仿宋" w:hAnsi="仿宋" w:eastAsia="仿宋" w:cs="宋体"/>
          <w:kern w:val="0"/>
          <w:sz w:val="32"/>
          <w:szCs w:val="32"/>
        </w:rPr>
        <w:t>辽宁建投拍卖有限公司</w:t>
      </w:r>
    </w:p>
    <w:bookmarkEnd w:id="0"/>
    <w:p>
      <w:pPr>
        <w:jc w:val="right"/>
      </w:pPr>
      <w:r>
        <w:rPr>
          <w:rFonts w:hint="eastAsia" w:ascii="仿宋" w:hAnsi="仿宋" w:eastAsia="仿宋" w:cs="宋体"/>
          <w:kern w:val="0"/>
          <w:sz w:val="32"/>
          <w:szCs w:val="32"/>
        </w:rPr>
        <w:t>2024年1月4日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YWU4M2EyNTQ5OTkzN2FjOTAxMDUyYWNmZDJjOTgifQ=="/>
  </w:docVars>
  <w:rsids>
    <w:rsidRoot w:val="47F13203"/>
    <w:rsid w:val="47F1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List"/>
    <w:qFormat/>
    <w:uiPriority w:val="0"/>
    <w:pPr>
      <w:widowControl w:val="0"/>
      <w:ind w:left="200" w:hanging="200" w:hangingChars="20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2024-01-03T01:48:00Z</dcterms:created>
  <dc:creator>zyy</dc:creator>
  <cp:lastModifiedBy>zyy</cp:lastModifiedBy>
  <dcterms:modified xsi:type="dcterms:W3CDTF">2024-01-03T01:50:43Z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B0BB0CF74D4D4C8194ED082051B25806_11</vt:lpwstr>
  </property>
</Properties>
</file>